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BAA" w:rsidRPr="00C07C39" w:rsidRDefault="00805596" w:rsidP="00C07C39">
      <w:pPr>
        <w:spacing w:line="360" w:lineRule="auto"/>
        <w:rPr>
          <w:rFonts w:ascii="Acumin Pro" w:hAnsi="Acumin Pro"/>
          <w:sz w:val="20"/>
          <w:szCs w:val="20"/>
          <w:lang w:val="pl-PL"/>
        </w:rPr>
      </w:pPr>
      <w:r w:rsidRPr="00C07C39">
        <w:rPr>
          <w:rFonts w:ascii="Acumin Pro" w:hAnsi="Acumin Pro"/>
          <w:sz w:val="20"/>
          <w:szCs w:val="20"/>
        </w:rPr>
        <w:tab/>
      </w:r>
      <w:r w:rsidRPr="00C07C39">
        <w:rPr>
          <w:rFonts w:ascii="Acumin Pro" w:hAnsi="Acumin Pro"/>
          <w:sz w:val="20"/>
          <w:szCs w:val="20"/>
        </w:rPr>
        <w:tab/>
      </w:r>
      <w:r w:rsidRPr="00C07C39">
        <w:rPr>
          <w:rFonts w:ascii="Acumin Pro" w:hAnsi="Acumin Pro"/>
          <w:sz w:val="20"/>
          <w:szCs w:val="20"/>
        </w:rPr>
        <w:tab/>
      </w:r>
      <w:r w:rsidRPr="00C07C39">
        <w:rPr>
          <w:rFonts w:ascii="Acumin Pro" w:hAnsi="Acumin Pro"/>
          <w:sz w:val="20"/>
          <w:szCs w:val="20"/>
        </w:rPr>
        <w:tab/>
      </w:r>
      <w:r w:rsidRPr="00C07C39">
        <w:rPr>
          <w:rFonts w:ascii="Acumin Pro" w:hAnsi="Acumin Pro"/>
          <w:sz w:val="20"/>
          <w:szCs w:val="20"/>
        </w:rPr>
        <w:tab/>
      </w:r>
      <w:r w:rsidRPr="00C07C39">
        <w:rPr>
          <w:rFonts w:ascii="Acumin Pro" w:hAnsi="Acumin Pro"/>
          <w:sz w:val="20"/>
          <w:szCs w:val="20"/>
        </w:rPr>
        <w:tab/>
      </w:r>
      <w:r w:rsidRPr="00C07C39">
        <w:rPr>
          <w:rFonts w:ascii="Acumin Pro" w:hAnsi="Acumin Pro"/>
          <w:sz w:val="20"/>
          <w:szCs w:val="20"/>
        </w:rPr>
        <w:tab/>
      </w:r>
      <w:r w:rsidRPr="00C07C39">
        <w:rPr>
          <w:rFonts w:ascii="Acumin Pro" w:hAnsi="Acumin Pro"/>
          <w:sz w:val="20"/>
          <w:szCs w:val="20"/>
          <w:lang w:val="pl-PL"/>
        </w:rPr>
        <w:t xml:space="preserve">Poznań, dnia </w:t>
      </w:r>
      <w:r w:rsidR="005F17CD" w:rsidRPr="00C07C39">
        <w:rPr>
          <w:rFonts w:ascii="Acumin Pro" w:hAnsi="Acumin Pro"/>
          <w:sz w:val="20"/>
          <w:szCs w:val="20"/>
          <w:lang w:val="pl-PL"/>
        </w:rPr>
        <w:t xml:space="preserve">8 września 2022 r. </w:t>
      </w:r>
    </w:p>
    <w:p w:rsidR="00673BAA" w:rsidRPr="00C07C39" w:rsidRDefault="00673BAA" w:rsidP="00C07C39">
      <w:pPr>
        <w:spacing w:line="360" w:lineRule="auto"/>
        <w:rPr>
          <w:rFonts w:ascii="Acumin Pro" w:hAnsi="Acumin Pro"/>
          <w:sz w:val="20"/>
          <w:szCs w:val="20"/>
          <w:lang w:val="pl-PL"/>
        </w:rPr>
      </w:pPr>
    </w:p>
    <w:p w:rsidR="00805596" w:rsidRPr="00C07C39" w:rsidRDefault="00805596" w:rsidP="00C07C39">
      <w:pPr>
        <w:spacing w:line="360" w:lineRule="auto"/>
        <w:rPr>
          <w:rFonts w:ascii="Acumin Pro" w:hAnsi="Acumin Pro"/>
          <w:sz w:val="20"/>
          <w:szCs w:val="20"/>
          <w:lang w:val="pl-PL"/>
        </w:rPr>
      </w:pPr>
      <w:r w:rsidRPr="00C07C39">
        <w:rPr>
          <w:rFonts w:ascii="Acumin Pro" w:hAnsi="Acumin Pro"/>
          <w:sz w:val="20"/>
          <w:szCs w:val="20"/>
          <w:lang w:val="pl-PL"/>
        </w:rPr>
        <w:t xml:space="preserve">AZ.281.2.18.2022 </w:t>
      </w:r>
    </w:p>
    <w:p w:rsidR="00805596" w:rsidRPr="00C07C39" w:rsidRDefault="00805596" w:rsidP="00C07C39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805596" w:rsidRPr="00C07C39" w:rsidRDefault="00805596" w:rsidP="00C07C39">
      <w:p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C07C39">
        <w:rPr>
          <w:rFonts w:ascii="Acumin Pro" w:hAnsi="Acumin Pro"/>
          <w:sz w:val="20"/>
          <w:szCs w:val="20"/>
          <w:lang w:val="pl-PL"/>
        </w:rPr>
        <w:t xml:space="preserve">dot. postępowania przetargowego na: </w:t>
      </w:r>
      <w:r w:rsidRPr="00C07C39">
        <w:rPr>
          <w:rFonts w:ascii="Acumin Pro" w:hAnsi="Acumin Pro"/>
          <w:b/>
          <w:sz w:val="20"/>
          <w:szCs w:val="20"/>
          <w:lang w:val="pl-PL"/>
        </w:rPr>
        <w:t>Dostarczenie zespołu mobilnych urządzeń stabilizujących warunki mikrobiologiczne i mikroklimatyczne, tj. nawilżaczy, osuszaczy, stacji uzdatniania wody, mobilnych wyciągów stanowiskowych oraz ich zainstalowanie w Muzeum Narodowym w Poznaniu.</w:t>
      </w:r>
    </w:p>
    <w:p w:rsidR="00805596" w:rsidRPr="00C07C39" w:rsidRDefault="00805596" w:rsidP="00C07C39">
      <w:pPr>
        <w:spacing w:line="360" w:lineRule="auto"/>
        <w:rPr>
          <w:rFonts w:ascii="Acumin Pro" w:hAnsi="Acumin Pro"/>
          <w:sz w:val="20"/>
          <w:szCs w:val="20"/>
          <w:lang w:val="pl-PL"/>
        </w:rPr>
      </w:pPr>
    </w:p>
    <w:p w:rsidR="00805596" w:rsidRPr="00C07C39" w:rsidRDefault="00805596" w:rsidP="00C07C39">
      <w:pPr>
        <w:spacing w:line="360" w:lineRule="auto"/>
        <w:jc w:val="center"/>
        <w:rPr>
          <w:rFonts w:ascii="Acumin Pro" w:hAnsi="Acumin Pro"/>
          <w:sz w:val="20"/>
          <w:szCs w:val="20"/>
          <w:lang w:val="pl-PL"/>
        </w:rPr>
      </w:pPr>
      <w:r w:rsidRPr="00C07C39">
        <w:rPr>
          <w:rFonts w:ascii="Acumin Pro" w:hAnsi="Acumin Pro"/>
          <w:sz w:val="20"/>
          <w:szCs w:val="20"/>
          <w:lang w:val="pl-PL"/>
        </w:rPr>
        <w:t>ODPOWIEDZI NA PYTANIA</w:t>
      </w:r>
    </w:p>
    <w:p w:rsidR="00805596" w:rsidRPr="00C07C39" w:rsidRDefault="00805596" w:rsidP="00C07C39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C07C39">
        <w:rPr>
          <w:rFonts w:ascii="Acumin Pro" w:hAnsi="Acumin Pro"/>
          <w:sz w:val="20"/>
          <w:szCs w:val="20"/>
          <w:lang w:val="pl-PL"/>
        </w:rPr>
        <w:t xml:space="preserve">Zamawiający, w oparciu o art. </w:t>
      </w:r>
      <w:r w:rsidR="001E61D5" w:rsidRPr="00C07C39">
        <w:rPr>
          <w:rFonts w:ascii="Acumin Pro" w:hAnsi="Acumin Pro"/>
          <w:sz w:val="20"/>
          <w:szCs w:val="20"/>
          <w:lang w:val="pl-PL"/>
        </w:rPr>
        <w:t>135</w:t>
      </w:r>
      <w:r w:rsidRPr="00C07C39">
        <w:rPr>
          <w:rFonts w:ascii="Acumin Pro" w:hAnsi="Acumin Pro"/>
          <w:sz w:val="20"/>
          <w:szCs w:val="20"/>
          <w:lang w:val="pl-PL"/>
        </w:rPr>
        <w:t xml:space="preserve"> ust. 2 ustawy z dnia 11 września 2019 r. – Prawo zamówień publicznych (Dz. U.  z 2021, poz. 1129), zwanej dalej ustawą PZP, udziela wyjaśnień do przesłanych pytań:</w:t>
      </w:r>
    </w:p>
    <w:p w:rsidR="00C07C39" w:rsidRDefault="00C07C39" w:rsidP="00C07C3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</w:p>
    <w:p w:rsidR="00805596" w:rsidRPr="00C07C39" w:rsidRDefault="00DD1DF1" w:rsidP="00C07C3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jc w:val="both"/>
        <w:rPr>
          <w:rFonts w:ascii="Acumin Pro" w:hAnsi="Acumin Pro" w:cs="Calibri"/>
          <w:b/>
          <w:sz w:val="20"/>
          <w:szCs w:val="20"/>
          <w:lang w:val="pl-PL" w:eastAsia="pl-PL"/>
        </w:rPr>
      </w:pPr>
      <w:r w:rsidRPr="00C07C39">
        <w:rPr>
          <w:rFonts w:ascii="Acumin Pro" w:hAnsi="Acumin Pro" w:cs="Calibri"/>
          <w:b/>
          <w:sz w:val="20"/>
          <w:szCs w:val="20"/>
          <w:lang w:val="pl-PL" w:eastAsia="pl-PL"/>
        </w:rPr>
        <w:t>Pytanie:</w:t>
      </w:r>
    </w:p>
    <w:p w:rsidR="005F17CD" w:rsidRPr="00C07C39" w:rsidRDefault="00DD1DF1" w:rsidP="00C07C3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Acumin Pro" w:hAnsi="Acumin Pro" w:cs="CIDFont+F2"/>
          <w:sz w:val="20"/>
          <w:szCs w:val="20"/>
          <w:lang w:val="pl-PL" w:eastAsia="pl-PL"/>
        </w:rPr>
      </w:pPr>
      <w:r w:rsidRPr="00C07C39">
        <w:rPr>
          <w:rFonts w:ascii="Acumin Pro" w:hAnsi="Acumin Pro" w:cs="Calibri"/>
          <w:b/>
          <w:sz w:val="20"/>
          <w:szCs w:val="20"/>
          <w:lang w:val="pl-PL" w:eastAsia="pl-PL"/>
        </w:rPr>
        <w:t xml:space="preserve">      </w:t>
      </w:r>
      <w:r w:rsidR="005F17CD" w:rsidRPr="00C07C39">
        <w:rPr>
          <w:rFonts w:ascii="Acumin Pro" w:hAnsi="Acumin Pro" w:cs="CIDFont+F2"/>
          <w:sz w:val="20"/>
          <w:szCs w:val="20"/>
          <w:lang w:val="pl-PL" w:eastAsia="pl-PL"/>
        </w:rPr>
        <w:t>Czy dopuszczają Państwo zmi</w:t>
      </w:r>
      <w:r w:rsidRPr="00C07C39">
        <w:rPr>
          <w:rFonts w:ascii="Acumin Pro" w:hAnsi="Acumin Pro" w:cs="CIDFont+F2"/>
          <w:sz w:val="20"/>
          <w:szCs w:val="20"/>
          <w:lang w:val="pl-PL" w:eastAsia="pl-PL"/>
        </w:rPr>
        <w:t xml:space="preserve">anę niektórych wymagań w opisie </w:t>
      </w:r>
      <w:r w:rsidR="005F17CD" w:rsidRPr="00C07C39">
        <w:rPr>
          <w:rFonts w:ascii="Acumin Pro" w:hAnsi="Acumin Pro" w:cs="CIDFont+F2"/>
          <w:sz w:val="20"/>
          <w:szCs w:val="20"/>
          <w:lang w:val="pl-PL" w:eastAsia="pl-PL"/>
        </w:rPr>
        <w:t>przedmiotu zamówienia na:</w:t>
      </w:r>
    </w:p>
    <w:p w:rsidR="005F17CD" w:rsidRPr="00C07C39" w:rsidRDefault="005F17CD" w:rsidP="00C07C39">
      <w:pPr>
        <w:pStyle w:val="Akapitzlist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Acumin Pro" w:hAnsi="Acumin Pro" w:cs="CIDFont+F2"/>
          <w:sz w:val="20"/>
          <w:szCs w:val="20"/>
          <w:lang w:val="pl-PL" w:eastAsia="pl-PL"/>
        </w:rPr>
      </w:pPr>
      <w:r w:rsidRPr="00C07C39">
        <w:rPr>
          <w:rFonts w:ascii="Acumin Pro" w:hAnsi="Acumin Pro" w:cs="CIDFont+F2"/>
          <w:sz w:val="20"/>
          <w:szCs w:val="20"/>
          <w:lang w:val="pl-PL" w:eastAsia="pl-PL"/>
        </w:rPr>
        <w:t>Mobilny nawilżacz, typ 1</w:t>
      </w:r>
    </w:p>
    <w:p w:rsidR="005F17CD" w:rsidRPr="00C07C39" w:rsidRDefault="005F17CD" w:rsidP="00C07C3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jc w:val="both"/>
        <w:rPr>
          <w:rFonts w:ascii="Acumin Pro" w:hAnsi="Acumin Pro" w:cs="CIDFont+F1"/>
          <w:sz w:val="20"/>
          <w:szCs w:val="20"/>
          <w:lang w:val="pl-PL" w:eastAsia="pl-PL"/>
        </w:rPr>
      </w:pPr>
      <w:r w:rsidRPr="00C07C39">
        <w:rPr>
          <w:rFonts w:ascii="Acumin Pro" w:eastAsia="CIDFont+F3" w:hAnsi="Acumin Pro" w:cs="CIDFont+F3"/>
          <w:sz w:val="20"/>
          <w:szCs w:val="20"/>
          <w:lang w:val="pl-PL" w:eastAsia="pl-PL"/>
        </w:rPr>
        <w:t xml:space="preserve"> </w:t>
      </w:r>
      <w:r w:rsidRPr="00C07C39">
        <w:rPr>
          <w:rFonts w:ascii="Acumin Pro" w:hAnsi="Acumin Pro" w:cs="CIDFont+F1"/>
          <w:sz w:val="20"/>
          <w:szCs w:val="20"/>
          <w:lang w:val="pl-PL" w:eastAsia="pl-PL"/>
        </w:rPr>
        <w:t>Brak blokady panelu sterowanie – pilot, który steruje</w:t>
      </w:r>
      <w:r w:rsidR="00DD1DF1" w:rsidRPr="00C07C39">
        <w:rPr>
          <w:rFonts w:ascii="Acumin Pro" w:hAnsi="Acumin Pro" w:cs="CIDFont+F1"/>
          <w:sz w:val="20"/>
          <w:szCs w:val="20"/>
          <w:lang w:val="pl-PL" w:eastAsia="pl-PL"/>
        </w:rPr>
        <w:t xml:space="preserve"> nawilżaczem jest ochroną przed niepowołana zmianą </w:t>
      </w:r>
      <w:r w:rsidRPr="00C07C39">
        <w:rPr>
          <w:rFonts w:ascii="Acumin Pro" w:hAnsi="Acumin Pro" w:cs="CIDFont+F1"/>
          <w:sz w:val="20"/>
          <w:szCs w:val="20"/>
          <w:lang w:val="pl-PL" w:eastAsia="pl-PL"/>
        </w:rPr>
        <w:t>parametrów</w:t>
      </w:r>
    </w:p>
    <w:p w:rsidR="005F17CD" w:rsidRPr="00C07C39" w:rsidRDefault="005F17CD" w:rsidP="00C07C3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rPr>
          <w:rFonts w:ascii="Acumin Pro" w:hAnsi="Acumin Pro" w:cs="CIDFont+F1"/>
          <w:b/>
          <w:sz w:val="20"/>
          <w:szCs w:val="20"/>
          <w:lang w:val="pl-PL" w:eastAsia="pl-PL"/>
        </w:rPr>
      </w:pPr>
      <w:r w:rsidRPr="00C07C39">
        <w:rPr>
          <w:rFonts w:ascii="Acumin Pro" w:hAnsi="Acumin Pro" w:cs="CIDFont+F1"/>
          <w:b/>
          <w:sz w:val="20"/>
          <w:szCs w:val="20"/>
          <w:lang w:val="pl-PL" w:eastAsia="pl-PL"/>
        </w:rPr>
        <w:t>Odpowiedź:</w:t>
      </w:r>
    </w:p>
    <w:p w:rsidR="005F17CD" w:rsidRPr="00C07C39" w:rsidRDefault="005F17CD" w:rsidP="00C07C3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rPr>
          <w:rFonts w:ascii="Acumin Pro" w:hAnsi="Acumin Pro" w:cs="CIDFont+F1"/>
          <w:sz w:val="20"/>
          <w:szCs w:val="20"/>
          <w:lang w:val="pl-PL" w:eastAsia="pl-PL"/>
        </w:rPr>
      </w:pPr>
      <w:r w:rsidRPr="00C07C39">
        <w:rPr>
          <w:rFonts w:ascii="Acumin Pro" w:hAnsi="Acumin Pro" w:cs="CIDFont+F1"/>
          <w:sz w:val="20"/>
          <w:szCs w:val="20"/>
          <w:lang w:val="pl-PL" w:eastAsia="pl-PL"/>
        </w:rPr>
        <w:t>Zamawiający dopuszcza blokadę panelu sterowania za pomocą pilota.</w:t>
      </w:r>
    </w:p>
    <w:p w:rsidR="005F17CD" w:rsidRPr="00C07C39" w:rsidRDefault="005F17CD" w:rsidP="00C07C3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Acumin Pro" w:hAnsi="Acumin Pro" w:cs="CIDFont+F1"/>
          <w:sz w:val="20"/>
          <w:szCs w:val="20"/>
          <w:lang w:val="pl-PL" w:eastAsia="pl-PL"/>
        </w:rPr>
      </w:pPr>
    </w:p>
    <w:p w:rsidR="005F17CD" w:rsidRPr="00C07C39" w:rsidRDefault="005F17CD" w:rsidP="00C07C3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jc w:val="both"/>
        <w:rPr>
          <w:rFonts w:ascii="Acumin Pro" w:hAnsi="Acumin Pro" w:cs="CIDFont+F1"/>
          <w:sz w:val="20"/>
          <w:szCs w:val="20"/>
          <w:lang w:val="pl-PL" w:eastAsia="pl-PL"/>
        </w:rPr>
      </w:pPr>
      <w:r w:rsidRPr="00C07C39">
        <w:rPr>
          <w:rFonts w:ascii="Acumin Pro" w:eastAsia="CIDFont+F3" w:hAnsi="Acumin Pro" w:cs="CIDFont+F3"/>
          <w:sz w:val="20"/>
          <w:szCs w:val="20"/>
          <w:lang w:val="pl-PL" w:eastAsia="pl-PL"/>
        </w:rPr>
        <w:t xml:space="preserve"> </w:t>
      </w:r>
      <w:r w:rsidRPr="00C07C39">
        <w:rPr>
          <w:rFonts w:ascii="Acumin Pro" w:hAnsi="Acumin Pro" w:cs="CIDFont+F1"/>
          <w:sz w:val="20"/>
          <w:szCs w:val="20"/>
          <w:lang w:val="pl-PL" w:eastAsia="pl-PL"/>
        </w:rPr>
        <w:t>Brak czujnika zalania (jest to wyposażenie opcjonalne przy</w:t>
      </w:r>
      <w:r w:rsidR="00DD1DF1" w:rsidRPr="00C07C39">
        <w:rPr>
          <w:rFonts w:ascii="Acumin Pro" w:hAnsi="Acumin Pro" w:cs="CIDFont+F1"/>
          <w:sz w:val="20"/>
          <w:szCs w:val="20"/>
          <w:lang w:val="pl-PL" w:eastAsia="pl-PL"/>
        </w:rPr>
        <w:t xml:space="preserve"> </w:t>
      </w:r>
      <w:r w:rsidRPr="00C07C39">
        <w:rPr>
          <w:rFonts w:ascii="Acumin Pro" w:hAnsi="Acumin Pro" w:cs="CIDFont+F1"/>
          <w:sz w:val="20"/>
          <w:szCs w:val="20"/>
          <w:lang w:val="pl-PL" w:eastAsia="pl-PL"/>
        </w:rPr>
        <w:t>automatycznym zasilaniu urządzenia w wodę)</w:t>
      </w:r>
    </w:p>
    <w:p w:rsidR="005F17CD" w:rsidRPr="00C07C39" w:rsidRDefault="005F17CD" w:rsidP="00C07C3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rPr>
          <w:rFonts w:ascii="Acumin Pro" w:hAnsi="Acumin Pro" w:cs="CIDFont+F1"/>
          <w:b/>
          <w:sz w:val="20"/>
          <w:szCs w:val="20"/>
          <w:lang w:val="pl-PL" w:eastAsia="pl-PL"/>
        </w:rPr>
      </w:pPr>
      <w:r w:rsidRPr="00C07C39">
        <w:rPr>
          <w:rFonts w:ascii="Acumin Pro" w:hAnsi="Acumin Pro" w:cs="CIDFont+F1"/>
          <w:b/>
          <w:sz w:val="20"/>
          <w:szCs w:val="20"/>
          <w:lang w:val="pl-PL" w:eastAsia="pl-PL"/>
        </w:rPr>
        <w:t>Odpowiedź:</w:t>
      </w:r>
    </w:p>
    <w:p w:rsidR="005F17CD" w:rsidRPr="00C07C39" w:rsidRDefault="005F17CD" w:rsidP="00C07C3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rPr>
          <w:rFonts w:ascii="Acumin Pro" w:hAnsi="Acumin Pro" w:cs="CIDFont+F1"/>
          <w:sz w:val="20"/>
          <w:szCs w:val="20"/>
          <w:lang w:val="pl-PL" w:eastAsia="pl-PL"/>
        </w:rPr>
      </w:pPr>
      <w:r w:rsidRPr="00C07C39">
        <w:rPr>
          <w:rFonts w:ascii="Acumin Pro" w:hAnsi="Acumin Pro" w:cs="CIDFont+F1"/>
          <w:sz w:val="20"/>
          <w:szCs w:val="20"/>
          <w:lang w:val="pl-PL" w:eastAsia="pl-PL"/>
        </w:rPr>
        <w:t>Zamawiający nie wymaga czujnika zalania.</w:t>
      </w:r>
    </w:p>
    <w:p w:rsidR="00C07C39" w:rsidRPr="00C07C39" w:rsidRDefault="00C07C39" w:rsidP="00C07C3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jc w:val="both"/>
        <w:rPr>
          <w:rFonts w:ascii="Acumin Pro" w:hAnsi="Acumin Pro" w:cs="CIDFont+F1"/>
          <w:sz w:val="20"/>
          <w:szCs w:val="20"/>
          <w:lang w:val="pl-PL" w:eastAsia="pl-PL"/>
        </w:rPr>
      </w:pPr>
      <w:r w:rsidRPr="00C07C39">
        <w:rPr>
          <w:rFonts w:ascii="Acumin Pro" w:hAnsi="Acumin Pro" w:cs="CIDFont+F1"/>
          <w:sz w:val="20"/>
          <w:szCs w:val="20"/>
          <w:lang w:val="pl-PL" w:eastAsia="pl-PL"/>
        </w:rPr>
        <w:t xml:space="preserve">Jednocześnie Zamawiający informuje, że na podstawie art. 137 ust. 1 ustawy PZP  wprowadza zmiany w treści SWZ w ten sposób, że </w:t>
      </w:r>
    </w:p>
    <w:p w:rsidR="005D2BF1" w:rsidRDefault="005D2BF1" w:rsidP="007A63EB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C07C39">
        <w:rPr>
          <w:rFonts w:ascii="Acumin Pro" w:hAnsi="Acumin Pro"/>
          <w:sz w:val="20"/>
          <w:szCs w:val="20"/>
          <w:lang w:val="pl-PL"/>
        </w:rPr>
        <w:t>w załączniku 1 do SWZ</w:t>
      </w:r>
      <w:r w:rsidR="007A63EB">
        <w:rPr>
          <w:rFonts w:ascii="Acumin Pro" w:hAnsi="Acumin Pro"/>
          <w:sz w:val="20"/>
          <w:szCs w:val="20"/>
          <w:lang w:val="pl-PL"/>
        </w:rPr>
        <w:t xml:space="preserve"> tj. </w:t>
      </w:r>
      <w:r>
        <w:rPr>
          <w:rFonts w:ascii="Acumin Pro" w:hAnsi="Acumin Pro"/>
          <w:sz w:val="20"/>
          <w:szCs w:val="20"/>
          <w:lang w:val="pl-PL"/>
        </w:rPr>
        <w:t xml:space="preserve">opisie przedmiotu </w:t>
      </w:r>
      <w:r w:rsidR="009724E5">
        <w:rPr>
          <w:rFonts w:ascii="Acumin Pro" w:hAnsi="Acumin Pro"/>
          <w:sz w:val="20"/>
          <w:szCs w:val="20"/>
          <w:lang w:val="pl-PL"/>
        </w:rPr>
        <w:t xml:space="preserve">zamówienia skreśla </w:t>
      </w:r>
      <w:r w:rsidR="007A63EB">
        <w:rPr>
          <w:rFonts w:ascii="Acumin Pro" w:hAnsi="Acumin Pro"/>
          <w:sz w:val="20"/>
          <w:szCs w:val="20"/>
          <w:lang w:val="pl-PL"/>
        </w:rPr>
        <w:t xml:space="preserve">pkt. </w:t>
      </w:r>
      <w:r w:rsidR="00814AE4">
        <w:rPr>
          <w:rFonts w:ascii="Acumin Pro" w:hAnsi="Acumin Pro"/>
          <w:sz w:val="20"/>
          <w:szCs w:val="20"/>
          <w:lang w:val="pl-PL"/>
        </w:rPr>
        <w:t>I.</w:t>
      </w:r>
      <w:r w:rsidR="007A63EB">
        <w:rPr>
          <w:rFonts w:ascii="Acumin Pro" w:hAnsi="Acumin Pro"/>
          <w:sz w:val="20"/>
          <w:szCs w:val="20"/>
          <w:lang w:val="pl-PL"/>
        </w:rPr>
        <w:t>14</w:t>
      </w:r>
      <w:r w:rsidR="00814AE4">
        <w:rPr>
          <w:rFonts w:ascii="Acumin Pro" w:hAnsi="Acumin Pro"/>
          <w:sz w:val="20"/>
          <w:szCs w:val="20"/>
          <w:lang w:val="pl-PL"/>
        </w:rPr>
        <w:t>;</w:t>
      </w:r>
    </w:p>
    <w:p w:rsidR="007A63EB" w:rsidRPr="00C07C39" w:rsidRDefault="007A63EB" w:rsidP="007A63EB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w załączniku nr 2 do SWZ, tj. w formularzu ofertowym skreśla pkt. 1.13</w:t>
      </w:r>
      <w:r w:rsidR="00814AE4">
        <w:rPr>
          <w:rFonts w:ascii="Acumin Pro" w:hAnsi="Acumin Pro"/>
          <w:sz w:val="20"/>
          <w:szCs w:val="20"/>
          <w:lang w:val="pl-PL"/>
        </w:rPr>
        <w:t>.</w:t>
      </w:r>
    </w:p>
    <w:p w:rsidR="005F17CD" w:rsidRPr="00C07C39" w:rsidRDefault="005F17CD" w:rsidP="00C07C3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rPr>
          <w:rFonts w:ascii="Acumin Pro" w:hAnsi="Acumin Pro" w:cs="CIDFont+F1"/>
          <w:sz w:val="20"/>
          <w:szCs w:val="20"/>
          <w:lang w:val="pl-PL" w:eastAsia="pl-PL"/>
        </w:rPr>
      </w:pPr>
    </w:p>
    <w:p w:rsidR="005F17CD" w:rsidRPr="007A63EB" w:rsidRDefault="005F17CD" w:rsidP="007A63EB">
      <w:pPr>
        <w:pStyle w:val="Akapitzlist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Acumin Pro" w:hAnsi="Acumin Pro" w:cs="CIDFont+F2"/>
          <w:sz w:val="20"/>
          <w:szCs w:val="20"/>
          <w:lang w:val="pl-PL" w:eastAsia="pl-PL"/>
        </w:rPr>
      </w:pPr>
      <w:r w:rsidRPr="007A63EB">
        <w:rPr>
          <w:rFonts w:ascii="Acumin Pro" w:hAnsi="Acumin Pro" w:cs="CIDFont+F2"/>
          <w:sz w:val="20"/>
          <w:szCs w:val="20"/>
          <w:lang w:val="pl-PL" w:eastAsia="pl-PL"/>
        </w:rPr>
        <w:t>Mobilny nawilżacz, typ 2</w:t>
      </w:r>
    </w:p>
    <w:p w:rsidR="005F17CD" w:rsidRDefault="005F17CD" w:rsidP="007A63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jc w:val="both"/>
        <w:rPr>
          <w:rFonts w:ascii="Acumin Pro" w:hAnsi="Acumin Pro" w:cs="CIDFont+F1"/>
          <w:sz w:val="20"/>
          <w:szCs w:val="20"/>
          <w:lang w:val="pl-PL" w:eastAsia="pl-PL"/>
        </w:rPr>
      </w:pPr>
      <w:r w:rsidRPr="00C07C39">
        <w:rPr>
          <w:rFonts w:ascii="Acumin Pro" w:eastAsia="CIDFont+F3" w:hAnsi="Acumin Pro" w:cs="CIDFont+F3"/>
          <w:sz w:val="20"/>
          <w:szCs w:val="20"/>
          <w:lang w:val="pl-PL" w:eastAsia="pl-PL"/>
        </w:rPr>
        <w:t xml:space="preserve"> </w:t>
      </w:r>
      <w:r w:rsidRPr="00C07C39">
        <w:rPr>
          <w:rFonts w:ascii="Acumin Pro" w:hAnsi="Acumin Pro" w:cs="CIDFont+F1"/>
          <w:sz w:val="20"/>
          <w:szCs w:val="20"/>
          <w:lang w:val="pl-PL" w:eastAsia="pl-PL"/>
        </w:rPr>
        <w:t>Brak blokady panelu st</w:t>
      </w:r>
      <w:r w:rsidR="007A63EB">
        <w:rPr>
          <w:rFonts w:ascii="Acumin Pro" w:hAnsi="Acumin Pro" w:cs="CIDFont+F1"/>
          <w:sz w:val="20"/>
          <w:szCs w:val="20"/>
          <w:lang w:val="pl-PL" w:eastAsia="pl-PL"/>
        </w:rPr>
        <w:t xml:space="preserve">erowanie – pilot, który steruje </w:t>
      </w:r>
      <w:r w:rsidRPr="00C07C39">
        <w:rPr>
          <w:rFonts w:ascii="Acumin Pro" w:hAnsi="Acumin Pro" w:cs="CIDFont+F1"/>
          <w:sz w:val="20"/>
          <w:szCs w:val="20"/>
          <w:lang w:val="pl-PL" w:eastAsia="pl-PL"/>
        </w:rPr>
        <w:t>nawilżaczem jest ochroną przed niepowołana zmianą</w:t>
      </w:r>
      <w:r w:rsidR="007A63EB">
        <w:rPr>
          <w:rFonts w:ascii="Acumin Pro" w:hAnsi="Acumin Pro" w:cs="CIDFont+F1"/>
          <w:sz w:val="20"/>
          <w:szCs w:val="20"/>
          <w:lang w:val="pl-PL" w:eastAsia="pl-PL"/>
        </w:rPr>
        <w:t xml:space="preserve"> parametrów</w:t>
      </w:r>
    </w:p>
    <w:p w:rsidR="007A63EB" w:rsidRPr="00C07C39" w:rsidRDefault="007A63EB" w:rsidP="007A63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rPr>
          <w:rFonts w:ascii="Acumin Pro" w:hAnsi="Acumin Pro" w:cs="CIDFont+F1"/>
          <w:b/>
          <w:sz w:val="20"/>
          <w:szCs w:val="20"/>
          <w:lang w:val="pl-PL" w:eastAsia="pl-PL"/>
        </w:rPr>
      </w:pPr>
      <w:r w:rsidRPr="00C07C39">
        <w:rPr>
          <w:rFonts w:ascii="Acumin Pro" w:hAnsi="Acumin Pro" w:cs="CIDFont+F1"/>
          <w:b/>
          <w:sz w:val="20"/>
          <w:szCs w:val="20"/>
          <w:lang w:val="pl-PL" w:eastAsia="pl-PL"/>
        </w:rPr>
        <w:t>Odpowiedź:</w:t>
      </w:r>
    </w:p>
    <w:p w:rsidR="007A63EB" w:rsidRPr="00C07C39" w:rsidRDefault="007A63EB" w:rsidP="007A63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rPr>
          <w:rFonts w:ascii="Acumin Pro" w:hAnsi="Acumin Pro" w:cs="CIDFont+F1"/>
          <w:sz w:val="20"/>
          <w:szCs w:val="20"/>
          <w:lang w:val="pl-PL" w:eastAsia="pl-PL"/>
        </w:rPr>
      </w:pPr>
      <w:r w:rsidRPr="00C07C39">
        <w:rPr>
          <w:rFonts w:ascii="Acumin Pro" w:hAnsi="Acumin Pro" w:cs="CIDFont+F1"/>
          <w:sz w:val="20"/>
          <w:szCs w:val="20"/>
          <w:lang w:val="pl-PL" w:eastAsia="pl-PL"/>
        </w:rPr>
        <w:t>Zamawiający dopuszcza blokadę panelu sterowania za pomocą pilota.</w:t>
      </w:r>
    </w:p>
    <w:p w:rsidR="005F17CD" w:rsidRPr="00C07C39" w:rsidRDefault="005F17CD" w:rsidP="007A63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Acumin Pro" w:hAnsi="Acumin Pro" w:cs="CIDFont+F1"/>
          <w:sz w:val="20"/>
          <w:szCs w:val="20"/>
          <w:lang w:val="pl-PL" w:eastAsia="pl-PL"/>
        </w:rPr>
      </w:pPr>
    </w:p>
    <w:p w:rsidR="005F17CD" w:rsidRPr="007A63EB" w:rsidRDefault="005F17CD" w:rsidP="007A63EB">
      <w:pPr>
        <w:pStyle w:val="Akapitzlist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Acumin Pro" w:hAnsi="Acumin Pro" w:cs="CIDFont+F2"/>
          <w:sz w:val="20"/>
          <w:szCs w:val="20"/>
          <w:lang w:val="pl-PL" w:eastAsia="pl-PL"/>
        </w:rPr>
      </w:pPr>
      <w:r w:rsidRPr="007A63EB">
        <w:rPr>
          <w:rFonts w:ascii="Acumin Pro" w:hAnsi="Acumin Pro" w:cs="CIDFont+F2"/>
          <w:sz w:val="20"/>
          <w:szCs w:val="20"/>
          <w:lang w:val="pl-PL" w:eastAsia="pl-PL"/>
        </w:rPr>
        <w:t>Osuszacz powietrza</w:t>
      </w:r>
    </w:p>
    <w:p w:rsidR="00066687" w:rsidRPr="00C07C39" w:rsidRDefault="005F17CD" w:rsidP="007A63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jc w:val="both"/>
        <w:rPr>
          <w:rFonts w:ascii="Acumin Pro" w:hAnsi="Acumin Pro" w:cs="CIDFont+F1"/>
          <w:sz w:val="20"/>
          <w:szCs w:val="20"/>
          <w:lang w:val="pl-PL" w:eastAsia="pl-PL"/>
        </w:rPr>
      </w:pPr>
      <w:r w:rsidRPr="00C07C39">
        <w:rPr>
          <w:rFonts w:ascii="Acumin Pro" w:eastAsia="CIDFont+F3" w:hAnsi="Acumin Pro" w:cs="CIDFont+F3"/>
          <w:sz w:val="20"/>
          <w:szCs w:val="20"/>
          <w:lang w:val="pl-PL" w:eastAsia="pl-PL"/>
        </w:rPr>
        <w:t xml:space="preserve"> </w:t>
      </w:r>
      <w:r w:rsidRPr="00C07C39">
        <w:rPr>
          <w:rFonts w:ascii="Acumin Pro" w:hAnsi="Acumin Pro" w:cs="CIDFont+F1"/>
          <w:sz w:val="20"/>
          <w:szCs w:val="20"/>
          <w:lang w:val="pl-PL" w:eastAsia="pl-PL"/>
        </w:rPr>
        <w:t>Wydajność 50l/24h</w:t>
      </w:r>
    </w:p>
    <w:p w:rsidR="007A63EB" w:rsidRPr="007A63EB" w:rsidRDefault="00CA6920" w:rsidP="007A63EB">
      <w:pPr>
        <w:shd w:val="clear" w:color="auto" w:fill="FFFFFF"/>
        <w:spacing w:line="360" w:lineRule="auto"/>
        <w:ind w:left="360"/>
        <w:jc w:val="both"/>
        <w:rPr>
          <w:rFonts w:ascii="Acumin Pro" w:hAnsi="Acumin Pro" w:cs="CIDFont+F1"/>
          <w:b/>
          <w:sz w:val="20"/>
          <w:szCs w:val="20"/>
          <w:lang w:val="pl-PL" w:eastAsia="pl-PL"/>
        </w:rPr>
      </w:pPr>
      <w:r w:rsidRPr="007A63EB">
        <w:rPr>
          <w:rFonts w:ascii="Acumin Pro" w:hAnsi="Acumin Pro" w:cs="CIDFont+F1"/>
          <w:b/>
          <w:sz w:val="20"/>
          <w:szCs w:val="20"/>
          <w:lang w:val="pl-PL" w:eastAsia="pl-PL"/>
        </w:rPr>
        <w:t xml:space="preserve">Odpowiedź: </w:t>
      </w:r>
    </w:p>
    <w:p w:rsidR="00CA6920" w:rsidRDefault="00CA6920" w:rsidP="007A63EB">
      <w:pPr>
        <w:shd w:val="clear" w:color="auto" w:fill="FFFFFF"/>
        <w:spacing w:line="360" w:lineRule="auto"/>
        <w:ind w:left="360"/>
        <w:jc w:val="both"/>
        <w:rPr>
          <w:rFonts w:ascii="Acumin Pro" w:eastAsia="Times New Roman" w:hAnsi="Acumin Pro"/>
          <w:color w:val="111111"/>
          <w:sz w:val="20"/>
          <w:szCs w:val="20"/>
          <w:lang w:val="pl-PL" w:eastAsia="pl-PL"/>
        </w:rPr>
      </w:pPr>
      <w:r w:rsidRPr="00C07C39">
        <w:rPr>
          <w:rFonts w:ascii="Acumin Pro" w:hAnsi="Acumin Pro" w:cs="CIDFont+F1"/>
          <w:sz w:val="20"/>
          <w:szCs w:val="20"/>
          <w:lang w:val="pl-PL" w:eastAsia="pl-PL"/>
        </w:rPr>
        <w:t xml:space="preserve">Zamawiający zmienia parametr wydajności osuszacza powietrza. Nowy parametr: </w:t>
      </w:r>
      <w:r w:rsidRPr="007A63EB">
        <w:rPr>
          <w:rFonts w:ascii="Acumin Pro" w:eastAsia="Times New Roman" w:hAnsi="Acumin Pro"/>
          <w:color w:val="111111"/>
          <w:sz w:val="20"/>
          <w:szCs w:val="20"/>
          <w:lang w:val="pl-PL" w:eastAsia="pl-PL"/>
        </w:rPr>
        <w:t>Wydajność: nie mniejsza niż 50 l/24 h</w:t>
      </w:r>
    </w:p>
    <w:p w:rsidR="007A63EB" w:rsidRPr="00C07C39" w:rsidRDefault="007A63EB" w:rsidP="007A63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jc w:val="both"/>
        <w:rPr>
          <w:rFonts w:ascii="Acumin Pro" w:hAnsi="Acumin Pro" w:cs="CIDFont+F1"/>
          <w:sz w:val="20"/>
          <w:szCs w:val="20"/>
          <w:lang w:val="pl-PL" w:eastAsia="pl-PL"/>
        </w:rPr>
      </w:pPr>
      <w:r w:rsidRPr="00C07C39">
        <w:rPr>
          <w:rFonts w:ascii="Acumin Pro" w:hAnsi="Acumin Pro" w:cs="CIDFont+F1"/>
          <w:sz w:val="20"/>
          <w:szCs w:val="20"/>
          <w:lang w:val="pl-PL" w:eastAsia="pl-PL"/>
        </w:rPr>
        <w:t xml:space="preserve">Jednocześnie Zamawiający informuje, że na podstawie art. 137 ust. 1 ustawy PZP  wprowadza zmiany w treści SWZ w ten sposób, że </w:t>
      </w:r>
    </w:p>
    <w:p w:rsidR="007A63EB" w:rsidRDefault="007A63EB" w:rsidP="007A63EB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C07C39">
        <w:rPr>
          <w:rFonts w:ascii="Acumin Pro" w:hAnsi="Acumin Pro"/>
          <w:sz w:val="20"/>
          <w:szCs w:val="20"/>
          <w:lang w:val="pl-PL"/>
        </w:rPr>
        <w:t>w załączniku 1 do SWZ</w:t>
      </w:r>
      <w:r>
        <w:rPr>
          <w:rFonts w:ascii="Acumin Pro" w:hAnsi="Acumin Pro"/>
          <w:sz w:val="20"/>
          <w:szCs w:val="20"/>
          <w:lang w:val="pl-PL"/>
        </w:rPr>
        <w:t xml:space="preserve"> tj. opisie przedmiotu zamówienia, w pkt. IV.1. </w:t>
      </w:r>
      <w:r w:rsidRPr="00C07C39">
        <w:rPr>
          <w:rFonts w:ascii="Acumin Pro" w:hAnsi="Acumin Pro" w:cs="CIDFont+F1"/>
          <w:sz w:val="20"/>
          <w:szCs w:val="20"/>
          <w:lang w:val="pl-PL" w:eastAsia="pl-PL"/>
        </w:rPr>
        <w:t xml:space="preserve">zmienia parametr wydajności osuszacza powietrza. Nowy parametr: </w:t>
      </w:r>
      <w:r w:rsidRPr="007A63EB">
        <w:rPr>
          <w:rFonts w:ascii="Acumin Pro" w:eastAsia="Times New Roman" w:hAnsi="Acumin Pro"/>
          <w:color w:val="111111"/>
          <w:sz w:val="20"/>
          <w:szCs w:val="20"/>
          <w:lang w:val="pl-PL" w:eastAsia="pl-PL"/>
        </w:rPr>
        <w:t>Wydajność: nie mniejsza niż 50 l/24 h</w:t>
      </w:r>
      <w:r w:rsidR="00814AE4">
        <w:rPr>
          <w:rFonts w:ascii="Acumin Pro" w:eastAsia="Times New Roman" w:hAnsi="Acumin Pro"/>
          <w:color w:val="111111"/>
          <w:sz w:val="20"/>
          <w:szCs w:val="20"/>
          <w:lang w:val="pl-PL" w:eastAsia="pl-PL"/>
        </w:rPr>
        <w:t>,</w:t>
      </w:r>
      <w:r>
        <w:rPr>
          <w:rFonts w:ascii="Acumin Pro" w:hAnsi="Acumin Pro"/>
          <w:sz w:val="20"/>
          <w:szCs w:val="20"/>
          <w:lang w:val="pl-PL"/>
        </w:rPr>
        <w:t xml:space="preserve"> </w:t>
      </w:r>
    </w:p>
    <w:p w:rsidR="007A63EB" w:rsidRPr="00C07C39" w:rsidRDefault="007A63EB" w:rsidP="000808DD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w załączniku nr 2 do SWZ, tj. w formularzu ofertowym, w pkt. </w:t>
      </w:r>
      <w:r w:rsidR="000808DD">
        <w:rPr>
          <w:rFonts w:ascii="Acumin Pro" w:hAnsi="Acumin Pro"/>
          <w:sz w:val="20"/>
          <w:szCs w:val="20"/>
          <w:lang w:val="pl-PL"/>
        </w:rPr>
        <w:t xml:space="preserve">4.1 </w:t>
      </w:r>
      <w:r w:rsidR="000808DD" w:rsidRPr="00C07C39">
        <w:rPr>
          <w:rFonts w:ascii="Acumin Pro" w:hAnsi="Acumin Pro" w:cs="CIDFont+F1"/>
          <w:sz w:val="20"/>
          <w:szCs w:val="20"/>
          <w:lang w:val="pl-PL" w:eastAsia="pl-PL"/>
        </w:rPr>
        <w:t xml:space="preserve">zmienia parametr wydajności osuszacza powietrza. Nowy parametr: </w:t>
      </w:r>
      <w:r w:rsidR="000808DD" w:rsidRPr="007A63EB">
        <w:rPr>
          <w:rFonts w:ascii="Acumin Pro" w:eastAsia="Times New Roman" w:hAnsi="Acumin Pro"/>
          <w:color w:val="111111"/>
          <w:sz w:val="20"/>
          <w:szCs w:val="20"/>
          <w:lang w:val="pl-PL" w:eastAsia="pl-PL"/>
        </w:rPr>
        <w:t>Wydajność: nie mniejsza niż 50 l/24 h</w:t>
      </w:r>
      <w:r w:rsidR="00814AE4">
        <w:rPr>
          <w:rFonts w:ascii="Acumin Pro" w:eastAsia="Times New Roman" w:hAnsi="Acumin Pro"/>
          <w:color w:val="111111"/>
          <w:sz w:val="20"/>
          <w:szCs w:val="20"/>
          <w:lang w:val="pl-PL" w:eastAsia="pl-PL"/>
        </w:rPr>
        <w:t>.</w:t>
      </w:r>
    </w:p>
    <w:p w:rsidR="007A63EB" w:rsidRDefault="007A63EB" w:rsidP="007A63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rPr>
          <w:rFonts w:ascii="Acumin Pro" w:hAnsi="Acumin Pro" w:cs="CIDFont+F1"/>
          <w:sz w:val="20"/>
          <w:szCs w:val="20"/>
          <w:lang w:val="pl-PL" w:eastAsia="pl-PL"/>
        </w:rPr>
      </w:pPr>
    </w:p>
    <w:p w:rsidR="000808DD" w:rsidRDefault="000808DD" w:rsidP="007A63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rPr>
          <w:rFonts w:ascii="Acumin Pro" w:hAnsi="Acumin Pro" w:cs="CIDFont+F1"/>
          <w:sz w:val="20"/>
          <w:szCs w:val="20"/>
          <w:lang w:val="pl-PL" w:eastAsia="pl-PL"/>
        </w:rPr>
      </w:pPr>
      <w:r>
        <w:rPr>
          <w:rFonts w:ascii="Acumin Pro" w:hAnsi="Acumin Pro" w:cs="CIDFont+F1"/>
          <w:sz w:val="20"/>
          <w:szCs w:val="20"/>
          <w:lang w:val="pl-PL" w:eastAsia="pl-PL"/>
        </w:rPr>
        <w:t xml:space="preserve">W załączeniu nowy formularz ofertowy. </w:t>
      </w:r>
    </w:p>
    <w:p w:rsidR="00B701C6" w:rsidRDefault="00B701C6" w:rsidP="007A63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rPr>
          <w:rFonts w:ascii="Acumin Pro" w:hAnsi="Acumin Pro" w:cs="CIDFont+F1"/>
          <w:sz w:val="20"/>
          <w:szCs w:val="20"/>
          <w:lang w:val="pl-PL" w:eastAsia="pl-PL"/>
        </w:rPr>
      </w:pPr>
    </w:p>
    <w:p w:rsidR="00B701C6" w:rsidRDefault="00B701C6" w:rsidP="00B701C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4680" w:firstLine="360"/>
        <w:rPr>
          <w:rFonts w:ascii="Acumin Pro" w:hAnsi="Acumin Pro" w:cs="CIDFont+F1"/>
          <w:sz w:val="20"/>
          <w:szCs w:val="20"/>
          <w:lang w:val="pl-PL" w:eastAsia="pl-PL"/>
        </w:rPr>
      </w:pPr>
      <w:r>
        <w:rPr>
          <w:rFonts w:ascii="Acumin Pro" w:hAnsi="Acumin Pro" w:cs="CIDFont+F1"/>
          <w:sz w:val="20"/>
          <w:szCs w:val="20"/>
          <w:lang w:val="pl-PL" w:eastAsia="pl-PL"/>
        </w:rPr>
        <w:t>(-) dr Maria Gołąb</w:t>
      </w:r>
    </w:p>
    <w:p w:rsidR="00B701C6" w:rsidRDefault="00B701C6" w:rsidP="00B701C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960" w:firstLine="360"/>
        <w:rPr>
          <w:rFonts w:ascii="Acumin Pro" w:hAnsi="Acumin Pro" w:cs="CIDFont+F1"/>
          <w:sz w:val="20"/>
          <w:szCs w:val="20"/>
          <w:lang w:val="pl-PL" w:eastAsia="pl-PL"/>
        </w:rPr>
      </w:pPr>
      <w:bookmarkStart w:id="0" w:name="_GoBack"/>
      <w:bookmarkEnd w:id="0"/>
      <w:r>
        <w:rPr>
          <w:rFonts w:ascii="Acumin Pro" w:hAnsi="Acumin Pro" w:cs="CIDFont+F1"/>
          <w:sz w:val="20"/>
          <w:szCs w:val="20"/>
          <w:lang w:val="pl-PL" w:eastAsia="pl-PL"/>
        </w:rPr>
        <w:t xml:space="preserve">Zastępca Dyrektora ds. Naukowych </w:t>
      </w:r>
    </w:p>
    <w:p w:rsidR="00B701C6" w:rsidRPr="00C07C39" w:rsidRDefault="00B701C6" w:rsidP="007A63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360"/>
        <w:rPr>
          <w:rFonts w:ascii="Acumin Pro" w:hAnsi="Acumin Pro" w:cs="CIDFont+F1"/>
          <w:sz w:val="20"/>
          <w:szCs w:val="20"/>
          <w:lang w:val="pl-PL" w:eastAsia="pl-PL"/>
        </w:rPr>
      </w:pPr>
    </w:p>
    <w:p w:rsidR="007A63EB" w:rsidRPr="007A63EB" w:rsidRDefault="007A63EB" w:rsidP="007A63EB">
      <w:pPr>
        <w:shd w:val="clear" w:color="auto" w:fill="FFFFFF"/>
        <w:spacing w:line="360" w:lineRule="auto"/>
        <w:ind w:left="360"/>
        <w:jc w:val="both"/>
        <w:rPr>
          <w:rFonts w:ascii="Acumin Pro" w:eastAsia="Times New Roman" w:hAnsi="Acumin Pro"/>
          <w:color w:val="282828"/>
          <w:sz w:val="20"/>
          <w:szCs w:val="20"/>
          <w:lang w:val="pl-PL"/>
        </w:rPr>
      </w:pPr>
    </w:p>
    <w:sectPr w:rsidR="007A63EB" w:rsidRPr="007A63EB" w:rsidSect="00E31681">
      <w:footerReference w:type="default" r:id="rId8"/>
      <w:headerReference w:type="first" r:id="rId9"/>
      <w:footerReference w:type="first" r:id="rId10"/>
      <w:pgSz w:w="11906" w:h="16838"/>
      <w:pgMar w:top="851" w:right="1134" w:bottom="851" w:left="2381" w:header="851" w:footer="141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959" w:rsidRDefault="00034959">
      <w:r>
        <w:separator/>
      </w:r>
    </w:p>
  </w:endnote>
  <w:endnote w:type="continuationSeparator" w:id="0">
    <w:p w:rsidR="00034959" w:rsidRDefault="00034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cumin Pro">
    <w:altName w:val="Calibri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cumin Pro Semibold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33" w:rsidRPr="003A6470" w:rsidRDefault="00514881" w:rsidP="003A6470">
    <w:pPr>
      <w:pStyle w:val="Nagwekistopka"/>
      <w:tabs>
        <w:tab w:val="clear" w:pos="9020"/>
        <w:tab w:val="center" w:pos="4961"/>
        <w:tab w:val="right" w:pos="9921"/>
      </w:tabs>
      <w:ind w:left="-1361"/>
      <w:rPr>
        <w:rFonts w:hint="eastAsia"/>
      </w:rPr>
    </w:pPr>
    <w:r>
      <w:rPr>
        <w:rFonts w:ascii="Acumin Pro Semibold" w:hAnsi="Acumin Pro Semibold"/>
        <w:sz w:val="16"/>
        <w:szCs w:val="16"/>
      </w:rPr>
      <w:t xml:space="preserve">                  </w:t>
    </w:r>
    <w:r>
      <w:rPr>
        <w:rFonts w:ascii="Acumin Pro" w:hAnsi="Acumin Pro"/>
      </w:rPr>
      <w:t xml:space="preserve">            </w:t>
    </w:r>
    <w:r>
      <w:rPr>
        <w:rFonts w:ascii="Acumin Pro Semibold" w:eastAsia="Acumin Pro Semibold" w:hAnsi="Acumin Pro Semibold" w:cs="Acumin Pro Semibold"/>
        <w:sz w:val="16"/>
        <w:szCs w:val="16"/>
      </w:rPr>
      <w:tab/>
    </w:r>
    <w:r>
      <w:t xml:space="preserve">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B701C6">
    <w:pPr>
      <w:pStyle w:val="Stopka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-68.05pt;margin-top:778.2pt;width:487.7pt;height:28.15pt;z-index:251661312;mso-position-horizontal:absolute;mso-position-horizontal-relative:text;mso-position-vertical:absolute;mso-position-vertical-relative:page">
          <v:imagedata r:id="rId1" o:title="Stopka - MNP"/>
          <w10:wrap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959" w:rsidRDefault="00034959">
      <w:r>
        <w:separator/>
      </w:r>
    </w:p>
  </w:footnote>
  <w:footnote w:type="continuationSeparator" w:id="0">
    <w:p w:rsidR="00034959" w:rsidRDefault="00034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893204" w:rsidP="00893204">
    <w:pPr>
      <w:pStyle w:val="Nagwek"/>
      <w:ind w:left="-1361"/>
    </w:pPr>
    <w:r>
      <w:rPr>
        <w:noProof/>
        <w:lang w:val="pl-PL" w:eastAsia="pl-PL"/>
      </w:rPr>
      <w:drawing>
        <wp:inline distT="0" distB="0" distL="0" distR="0">
          <wp:extent cx="1804670" cy="453390"/>
          <wp:effectExtent l="0" t="0" r="5080" b="3810"/>
          <wp:docPr id="2" name="Obraz 2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93204" w:rsidRPr="00893204" w:rsidRDefault="00893204" w:rsidP="00893204">
    <w:pPr>
      <w:pStyle w:val="Nagwek"/>
      <w:ind w:left="-1361"/>
      <w:rPr>
        <w:rFonts w:ascii="Acumin Pro" w:hAnsi="Acumin Pro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C06702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0F538B"/>
    <w:multiLevelType w:val="hybridMultilevel"/>
    <w:tmpl w:val="84E60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F55C8"/>
    <w:multiLevelType w:val="hybridMultilevel"/>
    <w:tmpl w:val="346A31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E6309"/>
    <w:multiLevelType w:val="hybridMultilevel"/>
    <w:tmpl w:val="DAD0F6D4"/>
    <w:lvl w:ilvl="0" w:tplc="CB38D53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E5685"/>
    <w:multiLevelType w:val="hybridMultilevel"/>
    <w:tmpl w:val="3A90368A"/>
    <w:lvl w:ilvl="0" w:tplc="DAC09A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E635B7"/>
    <w:multiLevelType w:val="hybridMultilevel"/>
    <w:tmpl w:val="6F4E5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35802"/>
    <w:multiLevelType w:val="hybridMultilevel"/>
    <w:tmpl w:val="BBB6B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17468A"/>
    <w:multiLevelType w:val="hybridMultilevel"/>
    <w:tmpl w:val="B1E08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47AF7"/>
    <w:multiLevelType w:val="hybridMultilevel"/>
    <w:tmpl w:val="57B0976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A06F7F"/>
    <w:multiLevelType w:val="hybridMultilevel"/>
    <w:tmpl w:val="60701B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EC1AA3"/>
    <w:multiLevelType w:val="hybridMultilevel"/>
    <w:tmpl w:val="0C62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652BD"/>
    <w:multiLevelType w:val="hybridMultilevel"/>
    <w:tmpl w:val="BE7AD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47F16"/>
    <w:multiLevelType w:val="hybridMultilevel"/>
    <w:tmpl w:val="B1E08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C1DB8"/>
    <w:multiLevelType w:val="hybridMultilevel"/>
    <w:tmpl w:val="F5265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822D3"/>
    <w:multiLevelType w:val="hybridMultilevel"/>
    <w:tmpl w:val="18F832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B098D"/>
    <w:multiLevelType w:val="hybridMultilevel"/>
    <w:tmpl w:val="00EEE136"/>
    <w:lvl w:ilvl="0" w:tplc="2F10C402">
      <w:start w:val="7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F795F"/>
    <w:multiLevelType w:val="hybridMultilevel"/>
    <w:tmpl w:val="2A44C7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351C06"/>
    <w:multiLevelType w:val="hybridMultilevel"/>
    <w:tmpl w:val="FA9A9108"/>
    <w:lvl w:ilvl="0" w:tplc="C128AB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12145A6"/>
    <w:multiLevelType w:val="hybridMultilevel"/>
    <w:tmpl w:val="711EFD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6613F4"/>
    <w:multiLevelType w:val="hybridMultilevel"/>
    <w:tmpl w:val="7596944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18"/>
  </w:num>
  <w:num w:numId="6">
    <w:abstractNumId w:val="4"/>
  </w:num>
  <w:num w:numId="7">
    <w:abstractNumId w:val="3"/>
  </w:num>
  <w:num w:numId="8">
    <w:abstractNumId w:val="8"/>
  </w:num>
  <w:num w:numId="9">
    <w:abstractNumId w:val="19"/>
  </w:num>
  <w:num w:numId="10">
    <w:abstractNumId w:val="15"/>
  </w:num>
  <w:num w:numId="11">
    <w:abstractNumId w:val="17"/>
  </w:num>
  <w:num w:numId="12">
    <w:abstractNumId w:val="10"/>
  </w:num>
  <w:num w:numId="13">
    <w:abstractNumId w:val="9"/>
  </w:num>
  <w:num w:numId="14">
    <w:abstractNumId w:val="5"/>
  </w:num>
  <w:num w:numId="15">
    <w:abstractNumId w:val="13"/>
  </w:num>
  <w:num w:numId="16">
    <w:abstractNumId w:val="7"/>
  </w:num>
  <w:num w:numId="17">
    <w:abstractNumId w:val="12"/>
  </w:num>
  <w:num w:numId="18">
    <w:abstractNumId w:val="14"/>
  </w:num>
  <w:num w:numId="19">
    <w:abstractNumId w:val="1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E33"/>
    <w:rsid w:val="00002F1D"/>
    <w:rsid w:val="00016203"/>
    <w:rsid w:val="00034959"/>
    <w:rsid w:val="00044EC1"/>
    <w:rsid w:val="0004618F"/>
    <w:rsid w:val="00053AD8"/>
    <w:rsid w:val="00066687"/>
    <w:rsid w:val="00077721"/>
    <w:rsid w:val="000808DD"/>
    <w:rsid w:val="00094C40"/>
    <w:rsid w:val="000E028D"/>
    <w:rsid w:val="000E6F99"/>
    <w:rsid w:val="001704E2"/>
    <w:rsid w:val="00171791"/>
    <w:rsid w:val="00171E84"/>
    <w:rsid w:val="00175CCA"/>
    <w:rsid w:val="00183BC1"/>
    <w:rsid w:val="001911BF"/>
    <w:rsid w:val="001D2439"/>
    <w:rsid w:val="001D45B0"/>
    <w:rsid w:val="001E61D5"/>
    <w:rsid w:val="001F3F04"/>
    <w:rsid w:val="002107C0"/>
    <w:rsid w:val="00212F6B"/>
    <w:rsid w:val="00217CBF"/>
    <w:rsid w:val="00226A09"/>
    <w:rsid w:val="002465B8"/>
    <w:rsid w:val="0025301B"/>
    <w:rsid w:val="00291E43"/>
    <w:rsid w:val="0032538C"/>
    <w:rsid w:val="00325C37"/>
    <w:rsid w:val="00333594"/>
    <w:rsid w:val="00334DCE"/>
    <w:rsid w:val="00354309"/>
    <w:rsid w:val="003569BE"/>
    <w:rsid w:val="003A40ED"/>
    <w:rsid w:val="003A6470"/>
    <w:rsid w:val="003E76E2"/>
    <w:rsid w:val="00405B0E"/>
    <w:rsid w:val="00456286"/>
    <w:rsid w:val="00462EE3"/>
    <w:rsid w:val="00467AC4"/>
    <w:rsid w:val="004768E9"/>
    <w:rsid w:val="004925E7"/>
    <w:rsid w:val="004B1F28"/>
    <w:rsid w:val="004C4B80"/>
    <w:rsid w:val="004E3424"/>
    <w:rsid w:val="004E7D50"/>
    <w:rsid w:val="004F75FC"/>
    <w:rsid w:val="00514881"/>
    <w:rsid w:val="00517070"/>
    <w:rsid w:val="00527E5B"/>
    <w:rsid w:val="00545297"/>
    <w:rsid w:val="00562919"/>
    <w:rsid w:val="0057622D"/>
    <w:rsid w:val="005B2157"/>
    <w:rsid w:val="005C3A41"/>
    <w:rsid w:val="005D2BF1"/>
    <w:rsid w:val="005F17CD"/>
    <w:rsid w:val="006316C3"/>
    <w:rsid w:val="00646ED4"/>
    <w:rsid w:val="006549E8"/>
    <w:rsid w:val="00667307"/>
    <w:rsid w:val="006710D0"/>
    <w:rsid w:val="00673BAA"/>
    <w:rsid w:val="006B3105"/>
    <w:rsid w:val="006D1838"/>
    <w:rsid w:val="006F66E7"/>
    <w:rsid w:val="00745215"/>
    <w:rsid w:val="00752A5A"/>
    <w:rsid w:val="007836A0"/>
    <w:rsid w:val="007A63EB"/>
    <w:rsid w:val="007D1104"/>
    <w:rsid w:val="007D12FC"/>
    <w:rsid w:val="007E23C5"/>
    <w:rsid w:val="007F5AC4"/>
    <w:rsid w:val="00805596"/>
    <w:rsid w:val="00814AE4"/>
    <w:rsid w:val="0084383A"/>
    <w:rsid w:val="00845249"/>
    <w:rsid w:val="00852108"/>
    <w:rsid w:val="00870A71"/>
    <w:rsid w:val="00893204"/>
    <w:rsid w:val="008A3590"/>
    <w:rsid w:val="008A42B8"/>
    <w:rsid w:val="008A4D87"/>
    <w:rsid w:val="008E16B6"/>
    <w:rsid w:val="008F2C2C"/>
    <w:rsid w:val="00911FCE"/>
    <w:rsid w:val="00951175"/>
    <w:rsid w:val="00967D1F"/>
    <w:rsid w:val="009724E5"/>
    <w:rsid w:val="009A58A3"/>
    <w:rsid w:val="009C3065"/>
    <w:rsid w:val="00A02DA6"/>
    <w:rsid w:val="00A20577"/>
    <w:rsid w:val="00A26260"/>
    <w:rsid w:val="00A804E3"/>
    <w:rsid w:val="00A86A3A"/>
    <w:rsid w:val="00A955DA"/>
    <w:rsid w:val="00AA516D"/>
    <w:rsid w:val="00AA6906"/>
    <w:rsid w:val="00AB218A"/>
    <w:rsid w:val="00AB70BD"/>
    <w:rsid w:val="00B24F28"/>
    <w:rsid w:val="00B264C2"/>
    <w:rsid w:val="00B641F8"/>
    <w:rsid w:val="00B64EC9"/>
    <w:rsid w:val="00B701C6"/>
    <w:rsid w:val="00B72EB1"/>
    <w:rsid w:val="00B833B7"/>
    <w:rsid w:val="00B97175"/>
    <w:rsid w:val="00BA11FC"/>
    <w:rsid w:val="00BA74AC"/>
    <w:rsid w:val="00BE2E06"/>
    <w:rsid w:val="00BE57CB"/>
    <w:rsid w:val="00C07C39"/>
    <w:rsid w:val="00C16BF4"/>
    <w:rsid w:val="00C24790"/>
    <w:rsid w:val="00C66562"/>
    <w:rsid w:val="00C72E33"/>
    <w:rsid w:val="00CA6920"/>
    <w:rsid w:val="00CC1A39"/>
    <w:rsid w:val="00CC4A7D"/>
    <w:rsid w:val="00CD6CE8"/>
    <w:rsid w:val="00CF1D99"/>
    <w:rsid w:val="00CF6669"/>
    <w:rsid w:val="00CF711D"/>
    <w:rsid w:val="00D176B8"/>
    <w:rsid w:val="00D20C7F"/>
    <w:rsid w:val="00D64F2C"/>
    <w:rsid w:val="00DA31E3"/>
    <w:rsid w:val="00DA6978"/>
    <w:rsid w:val="00DD1DF1"/>
    <w:rsid w:val="00DD3108"/>
    <w:rsid w:val="00DD72B2"/>
    <w:rsid w:val="00DE3F38"/>
    <w:rsid w:val="00DF57A3"/>
    <w:rsid w:val="00E20255"/>
    <w:rsid w:val="00E31681"/>
    <w:rsid w:val="00E3665C"/>
    <w:rsid w:val="00E86157"/>
    <w:rsid w:val="00EE2856"/>
    <w:rsid w:val="00F10993"/>
    <w:rsid w:val="00F5457E"/>
    <w:rsid w:val="00FC17BA"/>
    <w:rsid w:val="00FD036D"/>
    <w:rsid w:val="00FF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083D23F9"/>
  <w15:docId w15:val="{2605BA81-BA25-4E46-9497-40EA7F85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/>
    </w:pPr>
    <w:rPr>
      <w:rFonts w:ascii="Helvetica Neue" w:hAnsi="Helvetica Neue" w:cs="Arial Unicode MS"/>
      <w:color w:val="000000"/>
      <w:sz w:val="24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4EC9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4EC9"/>
    <w:rPr>
      <w:sz w:val="24"/>
      <w:szCs w:val="24"/>
      <w:lang w:val="en-US" w:eastAsia="en-US"/>
    </w:rPr>
  </w:style>
  <w:style w:type="paragraph" w:styleId="Listapunktowana">
    <w:name w:val="List Bullet"/>
    <w:basedOn w:val="Normalny"/>
    <w:uiPriority w:val="99"/>
    <w:unhideWhenUsed/>
    <w:rsid w:val="00911FCE"/>
    <w:pPr>
      <w:numPr>
        <w:numId w:val="1"/>
      </w:numPr>
      <w:contextualSpacing/>
    </w:pPr>
  </w:style>
  <w:style w:type="paragraph" w:customStyle="1" w:styleId="MNPAdresat">
    <w:name w:val="MNP Adresat"/>
    <w:rsid w:val="00B24F28"/>
    <w:pPr>
      <w:ind w:left="4139"/>
    </w:pPr>
    <w:rPr>
      <w:rFonts w:ascii="Acumin Pro" w:eastAsia="Helvetica Neue" w:hAnsi="Acumin Pro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MNPTre">
    <w:name w:val="MNP Treść"/>
    <w:rsid w:val="001704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hAnsi="Acumin Pro" w:cs="Arial Unicode MS"/>
      <w:color w:val="000000"/>
      <w:shd w:val="clear" w:color="auto" w:fill="FFFFFF"/>
      <w:lang w:val="it-IT"/>
      <w14:textOutline w14:w="0" w14:cap="flat" w14:cmpd="sng" w14:algn="ctr">
        <w14:noFill/>
        <w14:prstDash w14:val="solid"/>
        <w14:bevel/>
      </w14:textOutline>
    </w:rPr>
  </w:style>
  <w:style w:type="paragraph" w:customStyle="1" w:styleId="MNPPodpis">
    <w:name w:val="MNP Podpis"/>
    <w:rsid w:val="00DF57A3"/>
    <w:pPr>
      <w:spacing w:line="360" w:lineRule="auto"/>
      <w:ind w:left="5245"/>
      <w:jc w:val="center"/>
    </w:pPr>
    <w:rPr>
      <w:rFonts w:ascii="Acumin Pro" w:hAnsi="Acumin Pro" w:cs="Arial Unicode MS"/>
      <w:color w:val="000000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F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F2C"/>
    <w:rPr>
      <w:rFonts w:ascii="Segoe UI" w:hAnsi="Segoe UI" w:cs="Segoe UI"/>
      <w:sz w:val="18"/>
      <w:szCs w:val="18"/>
      <w:lang w:val="en-US" w:eastAsia="en-US"/>
    </w:rPr>
  </w:style>
  <w:style w:type="table" w:styleId="Tabela-Siatka">
    <w:name w:val="Table Grid"/>
    <w:basedOn w:val="Standardowy"/>
    <w:uiPriority w:val="39"/>
    <w:rsid w:val="004E7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17070"/>
    <w:pPr>
      <w:ind w:left="720"/>
      <w:contextualSpacing/>
    </w:pPr>
  </w:style>
  <w:style w:type="paragraph" w:customStyle="1" w:styleId="Default">
    <w:name w:val="Default"/>
    <w:rsid w:val="00A02DA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A02DA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3240"/>
      <w:jc w:val="both"/>
    </w:pPr>
    <w:rPr>
      <w:rFonts w:ascii="Arial" w:eastAsia="Times New Roman" w:hAnsi="Arial"/>
      <w:bdr w:val="none" w:sz="0" w:space="0" w:color="auto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2DA6"/>
    <w:rPr>
      <w:rFonts w:ascii="Arial" w:eastAsia="Times New Roman" w:hAnsi="Arial"/>
      <w:sz w:val="24"/>
      <w:szCs w:val="24"/>
      <w:bdr w:val="none" w:sz="0" w:space="0" w:color="auto"/>
      <w:lang w:val="en-US"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80559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80501-58EA-4482-B6CF-3851F8823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</Pages>
  <Words>323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</dc:creator>
  <cp:lastModifiedBy>Agnieszka</cp:lastModifiedBy>
  <cp:revision>118</cp:revision>
  <cp:lastPrinted>2022-07-06T11:31:00Z</cp:lastPrinted>
  <dcterms:created xsi:type="dcterms:W3CDTF">2021-01-20T13:48:00Z</dcterms:created>
  <dcterms:modified xsi:type="dcterms:W3CDTF">2022-09-08T11:41:00Z</dcterms:modified>
</cp:coreProperties>
</file>